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sz w:val="32"/>
        </w:rPr>
        <w:t>Cristina Sanchez-Jaquez, MD</w:t>
      </w:r>
    </w:p>
    <w:p>
      <w:pPr>
        <w:jc w:val="center"/>
      </w:pPr>
      <w:r>
        <w:t>1816 Coronado St, Idaho Falls, ID 83404</w:t>
        <w:br/>
        <w:t>cristi.sanchezjaquez@gmail.com</w:t>
      </w:r>
    </w:p>
    <w:p/>
    <w:p>
      <w:pPr>
        <w:pStyle w:val="Heading1"/>
      </w:pPr>
      <w:r>
        <w:t>Professional Summary</w:t>
      </w:r>
    </w:p>
    <w:p>
      <w:r>
        <w:t>Board-certified Adult and Child &amp; Adolescent Psychiatrist with comprehensive experience across hospital, academic, and telehealth settings. Founder of NovoTelehealth (Idaho Falls, ID) with a track record of building virtual behavioral health programs, supervising interdisciplinary teams, and participating as PI in multi-site clinical studies focused on depression and neuromodulation. Passionate about high-quality, compliant telepsychiatry, trainee education, and practical research translation into clinical care.</w:t>
      </w:r>
    </w:p>
    <w:p>
      <w:pPr>
        <w:pStyle w:val="Heading1"/>
      </w:pPr>
      <w:r>
        <w:t>Board Certifications</w:t>
      </w:r>
    </w:p>
    <w:p>
      <w:pPr>
        <w:pStyle w:val="ListBullet"/>
      </w:pPr>
      <w:r>
        <w:t>ABPN — Adult Psychiatry, Certification No. 63707 (09/15/2011)</w:t>
      </w:r>
    </w:p>
    <w:p>
      <w:pPr>
        <w:pStyle w:val="ListBullet"/>
      </w:pPr>
      <w:r>
        <w:t>ABPN — Child &amp; Adolescent Psychiatry, Certification No. 8302 (09/23/2013)</w:t>
      </w:r>
    </w:p>
    <w:p>
      <w:pPr>
        <w:pStyle w:val="Heading1"/>
      </w:pPr>
      <w:r>
        <w:t>Current Employment</w:t>
      </w:r>
    </w:p>
    <w:p>
      <w:pPr>
        <w:pStyle w:val="ListBullet"/>
      </w:pPr>
      <w:r>
        <w:t>NovoTelehealth — Owner — Idaho Falls, ID (10/2021–Present)</w:t>
      </w:r>
    </w:p>
    <w:p>
      <w:pPr>
        <w:pStyle w:val="ListBullet"/>
      </w:pPr>
      <w:r>
        <w:t>Eastern Idaho Regional Medical Center — Behavioral Health Center, Psychiatrist — Idaho Falls, ID (2017–Present)</w:t>
      </w:r>
    </w:p>
    <w:p>
      <w:pPr>
        <w:pStyle w:val="Heading1"/>
      </w:pPr>
      <w:r>
        <w:t>Employment History</w:t>
      </w:r>
    </w:p>
    <w:p>
      <w:pPr>
        <w:pStyle w:val="ListBullet"/>
      </w:pPr>
      <w:r>
        <w:t>Cottage Hospital — Child &amp; Adolescent Psychiatry, Psychiatrist — Santa Barbara, CA (07/2023–09/2023)</w:t>
      </w:r>
    </w:p>
    <w:p>
      <w:pPr>
        <w:pStyle w:val="ListBullet"/>
      </w:pPr>
      <w:r>
        <w:t>The Queen's Health System — Child &amp; Adolescent Psychiatry, Psychiatrist — Honolulu, HI (02/2022–08/2022)</w:t>
      </w:r>
    </w:p>
    <w:p>
      <w:pPr>
        <w:pStyle w:val="ListBullet"/>
      </w:pPr>
      <w:r>
        <w:t>Center for Discovery — Child &amp; Adolescent Psychiatry, Psychiatrist — Los Alamitos, CA (07/2022–10/2022)</w:t>
      </w:r>
    </w:p>
    <w:p>
      <w:pPr>
        <w:pStyle w:val="ListBullet"/>
      </w:pPr>
      <w:r>
        <w:t>Kahi Mohala (Sutter Health) — Child &amp; Adolescent Psychiatry, Psychiatrist — Ewa Beach, HI (08/2021–11/2021)</w:t>
      </w:r>
    </w:p>
    <w:p>
      <w:pPr>
        <w:pStyle w:val="ListBullet"/>
      </w:pPr>
      <w:r>
        <w:t>Border Region Behavioral Health Center — Child, Adolescent, Adult Psychiatrist — Laredo, TX (11/2020–06/2021)</w:t>
      </w:r>
    </w:p>
    <w:p>
      <w:pPr>
        <w:pStyle w:val="ListBullet"/>
      </w:pPr>
      <w:r>
        <w:t>Pearl Health Clinic — Adult and C&amp;A Psychiatrist; Medical Director — Ammon, ID (01/2016–12/2020)</w:t>
      </w:r>
    </w:p>
    <w:p>
      <w:pPr>
        <w:pStyle w:val="ListBullet"/>
      </w:pPr>
      <w:r>
        <w:t>Ingenesis ICE Immigration Facility — Psychiatrist (Independent Contractor) — El Paso, TX (08/2014–12/2016)</w:t>
      </w:r>
    </w:p>
    <w:p>
      <w:pPr>
        <w:pStyle w:val="ListBullet"/>
      </w:pPr>
      <w:r>
        <w:t>International Dermatology Research, Inc. — Miami, FL (02/2006–06/2006)</w:t>
      </w:r>
    </w:p>
    <w:p>
      <w:pPr>
        <w:pStyle w:val="ListBullet"/>
      </w:pPr>
      <w:r>
        <w:t>Orthopedic Center of South Florida — Medical Assistant — Plantation, FL (03/2005–02/2006)</w:t>
      </w:r>
    </w:p>
    <w:p>
      <w:pPr>
        <w:pStyle w:val="ListBullet"/>
      </w:pPr>
      <w:r>
        <w:t>Pharm Research, Inc. — Clinical Research Coordinator — Miami, FL (11/2004–03/2005)</w:t>
      </w:r>
    </w:p>
    <w:p>
      <w:pPr>
        <w:pStyle w:val="ListBullet"/>
      </w:pPr>
      <w:r>
        <w:t>Preparing for USMLE —  (12/2003–11/2004)</w:t>
      </w:r>
    </w:p>
    <w:p>
      <w:pPr>
        <w:pStyle w:val="Heading1"/>
      </w:pPr>
      <w:r>
        <w:t>Education</w:t>
      </w:r>
    </w:p>
    <w:p>
      <w:pPr>
        <w:pStyle w:val="ListBullet"/>
      </w:pPr>
      <w:r>
        <w:t>Doctor of Medicine, Universidad Iberoamericana (UNIBE), Santo Domingo, Dominican Republic (1998–2003)</w:t>
      </w:r>
    </w:p>
    <w:p>
      <w:pPr>
        <w:pStyle w:val="Heading1"/>
      </w:pPr>
      <w:r>
        <w:t>Residency &amp; Fellowship Training</w:t>
      </w:r>
    </w:p>
    <w:p>
      <w:pPr>
        <w:pStyle w:val="ListBullet"/>
      </w:pPr>
      <w:r>
        <w:t>Yale New Haven Law and Psychiatry — Forensic Psychiatry Fellowship (not completed) (2013–2014)</w:t>
      </w:r>
    </w:p>
    <w:p>
      <w:pPr>
        <w:pStyle w:val="ListBullet"/>
      </w:pPr>
      <w:r>
        <w:t>University of Connecticut — Child &amp; Adolescent Psychiatry Fellowship (2011–2013)</w:t>
      </w:r>
    </w:p>
    <w:p>
      <w:pPr>
        <w:pStyle w:val="ListBullet"/>
      </w:pPr>
      <w:r>
        <w:t>Texas Tech Univ. Health Sciences Center, Paul L. Foster SOM — Psychiatry Resident (PGY-III &amp; IV); Chief Resident (2010–2011); House Staff Secretary (2010–2011) (2009–2011)</w:t>
      </w:r>
    </w:p>
    <w:p>
      <w:pPr>
        <w:pStyle w:val="ListBullet"/>
      </w:pPr>
      <w:r>
        <w:t>University of North Dakota School of Medicine — Psychiatry Resident (PGY-II) (2008–2009)</w:t>
      </w:r>
    </w:p>
    <w:p>
      <w:pPr>
        <w:pStyle w:val="ListBullet"/>
      </w:pPr>
      <w:r>
        <w:t>University of Connecticut Health Center — Surgery Resident (PGY-I) (2007–2008)</w:t>
      </w:r>
    </w:p>
    <w:p>
      <w:pPr>
        <w:pStyle w:val="ListBullet"/>
      </w:pPr>
      <w:r>
        <w:t>The Institute of Living — Psychiatry Resident (PGY-I) (2006–2007)</w:t>
      </w:r>
    </w:p>
    <w:p>
      <w:pPr>
        <w:pStyle w:val="Heading1"/>
      </w:pPr>
      <w:r>
        <w:t>Examinations</w:t>
      </w:r>
    </w:p>
    <w:p>
      <w:pPr>
        <w:pStyle w:val="ListBullet"/>
      </w:pPr>
      <w:r>
        <w:t>USMLE Step 1 (03/23/2005)</w:t>
      </w:r>
    </w:p>
    <w:p>
      <w:pPr>
        <w:pStyle w:val="ListBullet"/>
      </w:pPr>
      <w:r>
        <w:t>USMLE Step 2 (04/19/2006)</w:t>
      </w:r>
    </w:p>
    <w:p>
      <w:pPr>
        <w:pStyle w:val="ListBullet"/>
      </w:pPr>
      <w:r>
        <w:t>USMLE Step 3 (12/02/2008)</w:t>
      </w:r>
    </w:p>
    <w:p>
      <w:pPr>
        <w:pStyle w:val="ListBullet"/>
      </w:pPr>
      <w:r>
        <w:t>ECFMG (04/21/2006)</w:t>
      </w:r>
    </w:p>
    <w:p>
      <w:pPr>
        <w:pStyle w:val="Heading1"/>
      </w:pPr>
      <w:r>
        <w:t>Professional Appointments</w:t>
      </w:r>
    </w:p>
    <w:p>
      <w:pPr>
        <w:pStyle w:val="ListBullet"/>
      </w:pPr>
      <w:r>
        <w:t>Assistant Professor of Psychiatry, Idaho College of Osteopathic Medicine (ICOM), 05/2019–Present</w:t>
      </w:r>
    </w:p>
    <w:p>
      <w:pPr>
        <w:pStyle w:val="Heading1"/>
      </w:pPr>
      <w:r>
        <w:t>Military Service</w:t>
      </w:r>
    </w:p>
    <w:p>
      <w:pPr>
        <w:pStyle w:val="ListBullet"/>
      </w:pPr>
      <w:r>
        <w:t>Lieutenant Colonel</w:t>
      </w:r>
    </w:p>
    <w:p>
      <w:pPr>
        <w:pStyle w:val="Heading1"/>
      </w:pPr>
      <w:r>
        <w:t>Research &amp; Clinical Studies</w:t>
      </w:r>
    </w:p>
    <w:p>
      <w:pPr>
        <w:pStyle w:val="ListBullet"/>
      </w:pPr>
      <w:r>
        <w:t>TTUHSC IRB No. E09071 — Genetics of Bipolar Disorder in Latino Populations (NIMH Bipolar) — PI: David F. Briones, MD, DLFAPA (11/2009–03/2010)</w:t>
      </w:r>
    </w:p>
    <w:p>
      <w:pPr>
        <w:pStyle w:val="ListBullet"/>
      </w:pPr>
      <w:r>
        <w:t>Study No. 17354N — Vortioxetine real-life effectiveness in MDD with cognitive symptoms — Principal Investigator (11/2017–12/2020)</w:t>
      </w:r>
    </w:p>
    <w:p>
      <w:pPr>
        <w:pStyle w:val="ListBullet"/>
      </w:pPr>
      <w:r>
        <w:t>Study No. LND300 — RECOVER: VNS therapy adjunctive vs. no-stimulation control in TRD — Principal Investigator (08/2019–12/2020)</w:t>
      </w:r>
    </w:p>
    <w:p>
      <w:r>
        <w:t>Last updated: September 02, 2025</w:t>
      </w:r>
    </w:p>
    <w:p>
      <w:r>
        <w:br w:type="page"/>
      </w:r>
    </w:p>
    <w:p>
      <w:pPr>
        <w:pStyle w:val="Title"/>
      </w:pPr>
      <w:r>
        <w:t>One-Page Physician Résumé</w:t>
      </w:r>
    </w:p>
    <w:p>
      <w:r>
        <w:t>Cristina Sanchez-Jaquez, MD</w:t>
        <w:br/>
        <w:br/>
        <w:t>SUMMARY</w:t>
        <w:br/>
        <w:t>Board-certified Adult and Child &amp; Adolescent Psychiatrist with comprehensive experience across hospital, academic, and telehealth settings. Founder of NovoTelehealth (Idaho Falls, ID) with a track record of building virtual behavioral health programs, supervising interdisciplinary teams, and participating as PI in multi-site clinical studies focused on depression and neuromodulation. Passionate about high-quality, compliant telepsychiatry, trainee education, and practical research translation into clinical care.</w:t>
        <w:br/>
        <w:br/>
        <w:t>BOARD CERTIFICATIONS</w:t>
        <w:br/>
        <w:t>• ABPN — Adult Psychiatry, Certification No. 63707 (09/15/2011)</w:t>
        <w:br/>
        <w:t>• ABPN — Child &amp; Adolescent Psychiatry, Certification No. 8302 (09/23/2013)</w:t>
        <w:br/>
        <w:br/>
        <w:t>CURRENT ROLES</w:t>
        <w:br/>
        <w:t>• NovoTelehealth — Owner — Idaho Falls, ID (10/2021–Present)</w:t>
        <w:br/>
        <w:t>• Eastern Idaho Regional Medical Center — Behavioral Health Center, Psychiatrist — Idaho Falls, ID (2017–Present)</w:t>
        <w:br/>
        <w:br/>
        <w:t>SELECTED EXPERIENCE</w:t>
        <w:br/>
        <w:t>• Cottage Hospital — Child &amp; Adolescent Psychiatry, Psychiatrist — Santa Barbara, CA (07/2023–09/2023)</w:t>
        <w:br/>
        <w:t>• The Queen's Health System — Child &amp; Adolescent Psychiatry, Psychiatrist — Honolulu, HI (02/2022–08/2022)</w:t>
        <w:br/>
        <w:t>• Center for Discovery — Child &amp; Adolescent Psychiatry, Psychiatrist — Los Alamitos, CA (07/2022–10/2022)</w:t>
        <w:br/>
        <w:t>• Kahi Mohala (Sutter Health) — Child &amp; Adolescent Psychiatry, Psychiatrist — Ewa Beach, HI (08/2021–11/2021)</w:t>
        <w:br/>
        <w:t>• Border Region Behavioral Health Center — Child, Adolescent, Adult Psychiatrist — Laredo, TX (11/2020–06/2021)</w:t>
        <w:br/>
        <w:t>• Pearl Health Clinic — Adult and C&amp;A Psychiatrist; Medical Director — Ammon, ID (01/2016–12/2020)</w:t>
        <w:br/>
        <w:br/>
        <w:t>ACADEMIC &amp; APPOINTMENTS</w:t>
        <w:br/>
        <w:t>• Assistant Professor of Psychiatry, Idaho College of Osteopathic Medicine (ICOM), 05/2019–Present</w:t>
        <w:br/>
        <w:br/>
        <w:t>RESEARCH (Selected)</w:t>
        <w:br/>
        <w:t>• TTUHSC IRB No. E09071 — Genetics of Bipolar Disorder in Latino Populations (NIMH Bipolar) — PI: David F. Briones, MD, DLFAPA (11/2009–03/2010)</w:t>
        <w:br/>
        <w:t>• Study No. 17354N — Vortioxetine real-life effectiveness in MDD with cognitive symptoms — Principal Investigator (11/2017–12/2020)</w:t>
        <w:br/>
        <w:t>• Study No. LND300 — RECOVER: VNS therapy adjunctive vs. no-stimulation control in TRD — Principal Investigator (08/2019–12/2020)</w:t>
        <w:br/>
        <w:br/>
        <w:t>EDUCATION &amp; TRAINING (Abbrev.)</w:t>
        <w:br/>
        <w:t>• MD, Universidad Iberoamericana (UNIBE), Santo Domingo, DR (1998–2003)</w:t>
        <w:br/>
        <w:t>• Residencies/Fellowships: Yale (Law &amp; Psychiatry, not completed), UConn (C&amp;A), TTUHSC (Chief Resident), UND, UConn, Institute of Living</w:t>
        <w:br/>
        <w:br/>
        <w:t>CONTACT</w:t>
        <w:br/>
        <w:t>1816 Coronado St, Idaho Falls, ID 83404; cristi.sanchezjaquez@gmail.com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